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DF2" w:rsidRDefault="00AB183C" w:rsidP="00AB183C">
      <w:pPr>
        <w:ind w:left="108" w:firstLine="0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692265" cy="9210066"/>
            <wp:effectExtent l="19050" t="0" r="0" b="0"/>
            <wp:docPr id="2" name="Рисунок 2" descr="C:\Users\Skynet\Pictures\pdf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ynet\Pictures\pdf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265" cy="9210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DF2" w:rsidRPr="00015DF2">
        <w:rPr>
          <w:sz w:val="28"/>
          <w:szCs w:val="28"/>
        </w:rPr>
        <w:lastRenderedPageBreak/>
        <w:t xml:space="preserve">2.3. В договоре об образовании указываются основные характеристики предоставляемого образования, в том числе, вид, уровень и (или) направленность дополнительной образовательной программы, формы обучения, срок освоения дополнительной образовательной программы.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2.4. Примерные формы договоров об образовании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Форма договора, который </w:t>
      </w:r>
      <w:proofErr w:type="gramStart"/>
      <w:r w:rsidRPr="00015DF2">
        <w:rPr>
          <w:sz w:val="28"/>
          <w:szCs w:val="28"/>
        </w:rPr>
        <w:t>заключается в ДОУ размещается</w:t>
      </w:r>
      <w:proofErr w:type="gramEnd"/>
      <w:r w:rsidRPr="00015DF2">
        <w:rPr>
          <w:sz w:val="28"/>
          <w:szCs w:val="28"/>
        </w:rPr>
        <w:t xml:space="preserve"> на официальном сайте учреждения и информационных стендах.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2.5. После регистрации личного заявления родителей (законных представителей) о зачислении ребенка в образовательную организацию оформляется приказ по основной деятельности о зачислении воспитанника в ДОУ.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2.6. Возникновение образовательных отношений в связи с зачислением воспитанника в ДОУ оформляется в соответствии с законодательством Российской Федерации и Правилами приема обучающихся, утвержденных заведующим ДОУ. </w:t>
      </w:r>
    </w:p>
    <w:p w:rsidR="00015DF2" w:rsidRDefault="00015DF2" w:rsidP="00015DF2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2.7. Права и обязанности обучающегося, предусмотренные законодательством РФ и локальными нормативными актами ДОУ, осуществляющего образовательную деятельность, возникают у лица, зачисленного в ДОУ с даты, указанной в приказе о зачислении воспитанника. </w:t>
      </w:r>
    </w:p>
    <w:p w:rsidR="00015DF2" w:rsidRPr="00015DF2" w:rsidRDefault="00015DF2" w:rsidP="00015DF2">
      <w:pPr>
        <w:jc w:val="center"/>
        <w:rPr>
          <w:b/>
          <w:sz w:val="28"/>
          <w:szCs w:val="28"/>
        </w:rPr>
      </w:pPr>
      <w:r w:rsidRPr="00015DF2">
        <w:rPr>
          <w:b/>
          <w:sz w:val="28"/>
          <w:szCs w:val="28"/>
        </w:rPr>
        <w:t>3. Приостановление и (или) изменение образовательных отношений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3.1. </w:t>
      </w:r>
      <w:proofErr w:type="gramStart"/>
      <w:r w:rsidRPr="00015DF2">
        <w:rPr>
          <w:sz w:val="28"/>
          <w:szCs w:val="28"/>
        </w:rPr>
        <w:t xml:space="preserve">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программе, повлекшего за собой изменение взаимных прав и обязанностей обучающегося и организации, осуществляющей образовательную деятельность: - переход с очной формы обучения на семейное образование и наоборот; - перевод на обучение по другой дополнительной образовательной программе; - иные случаи, предусмотренные нормативно-правовыми актами. </w:t>
      </w:r>
      <w:proofErr w:type="gramEnd"/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3.2. Основанием для приостановления и (или) изменения образовательных отношений является личное заявление родителей (законных представителей) воспитанника ДОУ и издание приказа заведующего ДОУ по основной деятельности после.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3.3. В случае если посещение обучающимся ДОУ связано с возникновением угрозы заболевания других обучающихся ДОУ, договорные отношения между ДОУ и родителями (законными представителями) могут быть приостановлены учреждением в одностороннем порядке с предоставлением выбора форм и методов образовательного процесса, который будет исключать посещение ребенком ДОУ. </w:t>
      </w:r>
    </w:p>
    <w:p w:rsidR="00015DF2" w:rsidRDefault="00015DF2" w:rsidP="00015DF2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3.4. Договорные отношения между ДОУ и родителями (законными представителями), приостановленные согласно п. 3.3, будут возобновлены при предоставлении родителями (законными представителями) ребенка медицинского заключения из медицинской организации о состоянии здоровья обучающегося. </w:t>
      </w:r>
    </w:p>
    <w:p w:rsidR="00B34F7E" w:rsidRDefault="00B34F7E" w:rsidP="00015DF2">
      <w:pPr>
        <w:jc w:val="center"/>
        <w:rPr>
          <w:b/>
          <w:sz w:val="28"/>
          <w:szCs w:val="28"/>
        </w:rPr>
      </w:pPr>
    </w:p>
    <w:p w:rsidR="00B34F7E" w:rsidRDefault="00B34F7E" w:rsidP="00015DF2">
      <w:pPr>
        <w:jc w:val="center"/>
        <w:rPr>
          <w:b/>
          <w:sz w:val="28"/>
          <w:szCs w:val="28"/>
        </w:rPr>
      </w:pPr>
    </w:p>
    <w:p w:rsidR="00015DF2" w:rsidRPr="00015DF2" w:rsidRDefault="00015DF2" w:rsidP="00015DF2">
      <w:pPr>
        <w:jc w:val="center"/>
        <w:rPr>
          <w:b/>
          <w:sz w:val="28"/>
          <w:szCs w:val="28"/>
        </w:rPr>
      </w:pPr>
      <w:r w:rsidRPr="00015DF2">
        <w:rPr>
          <w:b/>
          <w:sz w:val="28"/>
          <w:szCs w:val="28"/>
        </w:rPr>
        <w:lastRenderedPageBreak/>
        <w:t>4. Прекращение образовательных отношений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4.1. </w:t>
      </w:r>
      <w:proofErr w:type="gramStart"/>
      <w:r w:rsidRPr="00015DF2">
        <w:rPr>
          <w:sz w:val="28"/>
          <w:szCs w:val="28"/>
        </w:rPr>
        <w:t xml:space="preserve">Образовательные отношения прекращаются в связи с отчислением обучающегося из организации, осуществляющей образовательную деятельность: - в связи с получением образования (завершением обучения); - досрочно по основаниям, установленным законодательством об образовании (с согласия родителей (законных представителей) воспитанника после написания заявления. </w:t>
      </w:r>
      <w:proofErr w:type="gramEnd"/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4.2. Образовательные отношения могут быть прекращены досрочно в следующих случаях: - по инициативе родителей (законных представителей) несовершеннолетнего обучающегося, в том числе,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 - по обстоятельствам, не зависящим от воли обучающегося (родителей (законных представителей) несовершеннолетнего обучающегося) и организации, осуществляющей образовательную деятельность, в том числе, в случае ликвидации организации, осуществляющей образовательную деятельность.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4.3. Досрочное прекращение образовательных отношений по инициативе родителей (законных представителей) несовершеннолетнего обучающегося не влечет за собой каких-либо дополнительных, в том числе материальных, обязательств перед организацией, осуществляющей образовательную деятельность.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4.4. Основанием для прекращения образовательных отношений является личное заявление родителей (законных представителей) и приказ об отчислении обучающегося из образовательной организации. Права и обязанности обучающегося, предусмотренные законодательством об образовании и локальными нормативными актами организации, осуществляющей образовательную деятельность, прекращаются </w:t>
      </w:r>
      <w:proofErr w:type="gramStart"/>
      <w:r w:rsidRPr="00015DF2">
        <w:rPr>
          <w:sz w:val="28"/>
          <w:szCs w:val="28"/>
        </w:rPr>
        <w:t>с даты</w:t>
      </w:r>
      <w:proofErr w:type="gramEnd"/>
      <w:r w:rsidRPr="00015DF2">
        <w:rPr>
          <w:sz w:val="28"/>
          <w:szCs w:val="28"/>
        </w:rPr>
        <w:t xml:space="preserve"> его отчисления из организации, осуществляющей образовательную деятельность. </w:t>
      </w:r>
    </w:p>
    <w:p w:rsid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 xml:space="preserve">4.5. </w:t>
      </w:r>
      <w:proofErr w:type="gramStart"/>
      <w:r w:rsidRPr="00015DF2">
        <w:rPr>
          <w:sz w:val="28"/>
          <w:szCs w:val="28"/>
        </w:rPr>
        <w:t>Организация, осуществляющая образовательную деятельность, ее Учредитель в случае досрочного прекращения образовательных отношений по основаниям, не зависящим от воли организации, осуществляющей образовательную деятельность, обязана обеспечить перевод обучающихся в другие организации, осуществляющие образовательную деятельность, и исполнить иные обязательства, предусмотренные договором об образовании.</w:t>
      </w:r>
      <w:proofErr w:type="gramEnd"/>
      <w:r w:rsidRPr="00015DF2">
        <w:rPr>
          <w:sz w:val="28"/>
          <w:szCs w:val="28"/>
        </w:rPr>
        <w:t xml:space="preserve"> В случае прекращения деятельности организации, а также в случае аннулирования у нее лицензии на право осуществления образовательной деятельности, Учредитель образовательной организации обеспечивает перевод обучающихся с согласия обучающихся (родителей (законных представителей) несовершеннолетнего обучающегося) в другие образовательные организации, реализующие соответствующие образовательные программы. </w:t>
      </w:r>
    </w:p>
    <w:p w:rsidR="00C652F4" w:rsidRPr="00015DF2" w:rsidRDefault="00015DF2" w:rsidP="00A76D9D">
      <w:pPr>
        <w:rPr>
          <w:sz w:val="28"/>
          <w:szCs w:val="28"/>
        </w:rPr>
      </w:pPr>
      <w:r w:rsidRPr="00015DF2">
        <w:rPr>
          <w:sz w:val="28"/>
          <w:szCs w:val="28"/>
        </w:rPr>
        <w:t>4.6. Порядок и условия осуществления перевода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sectPr w:rsidR="00C652F4" w:rsidRPr="00015DF2" w:rsidSect="00B34F7E">
      <w:type w:val="continuous"/>
      <w:pgSz w:w="12240" w:h="15840"/>
      <w:pgMar w:top="993" w:right="567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15E8" w:rsidRDefault="008D15E8" w:rsidP="004F6A07">
      <w:pPr>
        <w:spacing w:after="0" w:line="240" w:lineRule="auto"/>
      </w:pPr>
      <w:r>
        <w:separator/>
      </w:r>
    </w:p>
  </w:endnote>
  <w:endnote w:type="continuationSeparator" w:id="0">
    <w:p w:rsidR="008D15E8" w:rsidRDefault="008D15E8" w:rsidP="004F6A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15E8" w:rsidRDefault="008D15E8" w:rsidP="004F6A07">
      <w:pPr>
        <w:spacing w:after="0" w:line="240" w:lineRule="auto"/>
      </w:pPr>
      <w:r>
        <w:separator/>
      </w:r>
    </w:p>
  </w:footnote>
  <w:footnote w:type="continuationSeparator" w:id="0">
    <w:p w:rsidR="008D15E8" w:rsidRDefault="008D15E8" w:rsidP="004F6A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1" type="#_x0000_t75" style="width:7.5pt;height:6.75pt;visibility:visible;mso-wrap-style:square" o:bullet="t">
        <v:imagedata r:id="rId1" o:title=""/>
      </v:shape>
    </w:pict>
  </w:numPicBullet>
  <w:abstractNum w:abstractNumId="0">
    <w:nsid w:val="0B6B46C1"/>
    <w:multiLevelType w:val="hybridMultilevel"/>
    <w:tmpl w:val="4486441E"/>
    <w:lvl w:ilvl="0" w:tplc="8A881B5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38C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9FA6FD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DA002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728E3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E64AF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B6A7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2EE2B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86DF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0F5B36D8"/>
    <w:multiLevelType w:val="multilevel"/>
    <w:tmpl w:val="A6BAC6F4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Restart w:val="0"/>
      <w:lvlText w:val="%1.%2."/>
      <w:lvlJc w:val="left"/>
      <w:pPr>
        <w:ind w:left="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7345FFE"/>
    <w:multiLevelType w:val="hybridMultilevel"/>
    <w:tmpl w:val="D70A3DE2"/>
    <w:lvl w:ilvl="0" w:tplc="7DA20EDC">
      <w:start w:val="1"/>
      <w:numFmt w:val="bullet"/>
      <w:lvlText w:val="•"/>
      <w:lvlJc w:val="left"/>
      <w:pPr>
        <w:ind w:left="1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503EAF6C">
      <w:start w:val="1"/>
      <w:numFmt w:val="bullet"/>
      <w:lvlText w:val="o"/>
      <w:lvlJc w:val="left"/>
      <w:pPr>
        <w:ind w:left="17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423C8A1A">
      <w:start w:val="1"/>
      <w:numFmt w:val="bullet"/>
      <w:lvlText w:val="▪"/>
      <w:lvlJc w:val="left"/>
      <w:pPr>
        <w:ind w:left="25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6B7E5758">
      <w:start w:val="1"/>
      <w:numFmt w:val="bullet"/>
      <w:lvlText w:val="•"/>
      <w:lvlJc w:val="left"/>
      <w:pPr>
        <w:ind w:left="32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35EFBF2">
      <w:start w:val="1"/>
      <w:numFmt w:val="bullet"/>
      <w:lvlText w:val="o"/>
      <w:lvlJc w:val="left"/>
      <w:pPr>
        <w:ind w:left="39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218ECB58">
      <w:start w:val="1"/>
      <w:numFmt w:val="bullet"/>
      <w:lvlText w:val="▪"/>
      <w:lvlJc w:val="left"/>
      <w:pPr>
        <w:ind w:left="46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B6A392E">
      <w:start w:val="1"/>
      <w:numFmt w:val="bullet"/>
      <w:lvlText w:val="•"/>
      <w:lvlJc w:val="left"/>
      <w:pPr>
        <w:ind w:left="5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14EE4D2A">
      <w:start w:val="1"/>
      <w:numFmt w:val="bullet"/>
      <w:lvlText w:val="o"/>
      <w:lvlJc w:val="left"/>
      <w:pPr>
        <w:ind w:left="6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D5F22BF0">
      <w:start w:val="1"/>
      <w:numFmt w:val="bullet"/>
      <w:lvlText w:val="▪"/>
      <w:lvlJc w:val="left"/>
      <w:pPr>
        <w:ind w:left="6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61953BB"/>
    <w:multiLevelType w:val="hybridMultilevel"/>
    <w:tmpl w:val="F2C63040"/>
    <w:lvl w:ilvl="0" w:tplc="8F7ACD4E">
      <w:start w:val="1"/>
      <w:numFmt w:val="bullet"/>
      <w:lvlText w:val="•"/>
      <w:lvlJc w:val="left"/>
      <w:pPr>
        <w:ind w:left="6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A32EB43C">
      <w:start w:val="1"/>
      <w:numFmt w:val="bullet"/>
      <w:lvlText w:val="o"/>
      <w:lvlJc w:val="left"/>
      <w:pPr>
        <w:ind w:left="1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7F06C8A">
      <w:start w:val="1"/>
      <w:numFmt w:val="bullet"/>
      <w:lvlText w:val="▪"/>
      <w:lvlJc w:val="left"/>
      <w:pPr>
        <w:ind w:left="2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8B4A27CA">
      <w:start w:val="1"/>
      <w:numFmt w:val="bullet"/>
      <w:lvlText w:val="•"/>
      <w:lvlJc w:val="left"/>
      <w:pPr>
        <w:ind w:left="3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B86A7038">
      <w:start w:val="1"/>
      <w:numFmt w:val="bullet"/>
      <w:lvlText w:val="o"/>
      <w:lvlJc w:val="left"/>
      <w:pPr>
        <w:ind w:left="3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B0B234F8">
      <w:start w:val="1"/>
      <w:numFmt w:val="bullet"/>
      <w:lvlText w:val="▪"/>
      <w:lvlJc w:val="left"/>
      <w:pPr>
        <w:ind w:left="4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6D03572">
      <w:start w:val="1"/>
      <w:numFmt w:val="bullet"/>
      <w:lvlText w:val="•"/>
      <w:lvlJc w:val="left"/>
      <w:pPr>
        <w:ind w:left="5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560B16E">
      <w:start w:val="1"/>
      <w:numFmt w:val="bullet"/>
      <w:lvlText w:val="o"/>
      <w:lvlJc w:val="left"/>
      <w:pPr>
        <w:ind w:left="6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0B624DC">
      <w:start w:val="1"/>
      <w:numFmt w:val="bullet"/>
      <w:lvlText w:val="▪"/>
      <w:lvlJc w:val="left"/>
      <w:pPr>
        <w:ind w:left="6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AFC4EA4"/>
    <w:multiLevelType w:val="hybridMultilevel"/>
    <w:tmpl w:val="5888DDF6"/>
    <w:lvl w:ilvl="0" w:tplc="C0144FAA">
      <w:start w:val="1"/>
      <w:numFmt w:val="bullet"/>
      <w:lvlText w:val="•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B0D2DC28">
      <w:start w:val="1"/>
      <w:numFmt w:val="bullet"/>
      <w:lvlText w:val="o"/>
      <w:lvlJc w:val="left"/>
      <w:pPr>
        <w:ind w:left="1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82C99D6">
      <w:start w:val="1"/>
      <w:numFmt w:val="bullet"/>
      <w:lvlText w:val="▪"/>
      <w:lvlJc w:val="left"/>
      <w:pPr>
        <w:ind w:left="2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2D1A8CAA">
      <w:start w:val="1"/>
      <w:numFmt w:val="bullet"/>
      <w:lvlText w:val="•"/>
      <w:lvlJc w:val="left"/>
      <w:pPr>
        <w:ind w:left="3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DC0E8118">
      <w:start w:val="1"/>
      <w:numFmt w:val="bullet"/>
      <w:lvlText w:val="o"/>
      <w:lvlJc w:val="left"/>
      <w:pPr>
        <w:ind w:left="3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7CC4FF8">
      <w:start w:val="1"/>
      <w:numFmt w:val="bullet"/>
      <w:lvlText w:val="▪"/>
      <w:lvlJc w:val="left"/>
      <w:pPr>
        <w:ind w:left="4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62DE7D7E">
      <w:start w:val="1"/>
      <w:numFmt w:val="bullet"/>
      <w:lvlText w:val="•"/>
      <w:lvlJc w:val="left"/>
      <w:pPr>
        <w:ind w:left="5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B8EDE8A">
      <w:start w:val="1"/>
      <w:numFmt w:val="bullet"/>
      <w:lvlText w:val="o"/>
      <w:lvlJc w:val="left"/>
      <w:pPr>
        <w:ind w:left="6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1F2CEF0">
      <w:start w:val="1"/>
      <w:numFmt w:val="bullet"/>
      <w:lvlText w:val="▪"/>
      <w:lvlJc w:val="left"/>
      <w:pPr>
        <w:ind w:left="6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BAD4036"/>
    <w:multiLevelType w:val="multilevel"/>
    <w:tmpl w:val="D0E472D8"/>
    <w:lvl w:ilvl="0">
      <w:start w:val="1"/>
      <w:numFmt w:val="decimal"/>
      <w:lvlText w:val="%1."/>
      <w:lvlJc w:val="left"/>
      <w:pPr>
        <w:ind w:left="231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F5A4255"/>
    <w:multiLevelType w:val="multilevel"/>
    <w:tmpl w:val="F24010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6594517"/>
    <w:multiLevelType w:val="multilevel"/>
    <w:tmpl w:val="857C68A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0"/>
      <w:numFmt w:val="decimal"/>
      <w:lvlRestart w:val="0"/>
      <w:lvlText w:val="%1.%2."/>
      <w:lvlJc w:val="left"/>
      <w:pPr>
        <w:ind w:left="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9B74F11"/>
    <w:multiLevelType w:val="multilevel"/>
    <w:tmpl w:val="1E66B5C6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3"/>
  </w:num>
  <w:num w:numId="6">
    <w:abstractNumId w:val="7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144FFD"/>
    <w:rsid w:val="00015DF2"/>
    <w:rsid w:val="00070806"/>
    <w:rsid w:val="000E4FAE"/>
    <w:rsid w:val="00144FFD"/>
    <w:rsid w:val="001D313B"/>
    <w:rsid w:val="00241ED2"/>
    <w:rsid w:val="002941F3"/>
    <w:rsid w:val="0042767F"/>
    <w:rsid w:val="004F6A07"/>
    <w:rsid w:val="006B14BA"/>
    <w:rsid w:val="007E24C0"/>
    <w:rsid w:val="008D15E8"/>
    <w:rsid w:val="0091506D"/>
    <w:rsid w:val="00936F4F"/>
    <w:rsid w:val="00A76D9D"/>
    <w:rsid w:val="00AB183C"/>
    <w:rsid w:val="00AC253C"/>
    <w:rsid w:val="00AC54C1"/>
    <w:rsid w:val="00B34F7E"/>
    <w:rsid w:val="00BE3143"/>
    <w:rsid w:val="00C652F4"/>
    <w:rsid w:val="00C7773E"/>
    <w:rsid w:val="00D17B03"/>
    <w:rsid w:val="00D44D60"/>
    <w:rsid w:val="00EA5768"/>
    <w:rsid w:val="00FB6B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73E"/>
    <w:pPr>
      <w:spacing w:after="5" w:line="249" w:lineRule="auto"/>
      <w:ind w:left="111" w:right="122" w:hanging="3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C7773E"/>
    <w:pPr>
      <w:keepNext/>
      <w:keepLines/>
      <w:spacing w:after="0"/>
      <w:ind w:left="111" w:hanging="10"/>
      <w:outlineLvl w:val="0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C7773E"/>
    <w:rPr>
      <w:rFonts w:ascii="Times New Roman" w:eastAsia="Times New Roman" w:hAnsi="Times New Roman" w:cs="Times New Roman"/>
      <w:color w:val="000000"/>
      <w:sz w:val="26"/>
    </w:rPr>
  </w:style>
  <w:style w:type="table" w:customStyle="1" w:styleId="TableGrid">
    <w:name w:val="TableGrid"/>
    <w:rsid w:val="00C7773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F6A0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F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F6A07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4F6A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F6A07"/>
    <w:rPr>
      <w:rFonts w:ascii="Times New Roman" w:eastAsia="Times New Roman" w:hAnsi="Times New Roman" w:cs="Times New Roman"/>
      <w:color w:val="00000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241E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41ED2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525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cp:lastModifiedBy>Пользователь Windows</cp:lastModifiedBy>
  <cp:revision>14</cp:revision>
  <cp:lastPrinted>2025-10-17T09:17:00Z</cp:lastPrinted>
  <dcterms:created xsi:type="dcterms:W3CDTF">2025-09-05T11:12:00Z</dcterms:created>
  <dcterms:modified xsi:type="dcterms:W3CDTF">2025-10-17T09:39:00Z</dcterms:modified>
</cp:coreProperties>
</file>